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四肢联动康复训练器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能满足中枢神经损伤患者的康复需求。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329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2023-07-31T02:48:21Z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E28163FDA03B46DBA65331A5A7D2BAD5_12</vt:lpwstr>
  </property>
</Properties>
</file>