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中小企业划型标准</w:t>
      </w:r>
    </w:p>
    <w:p>
      <w:pPr>
        <w:spacing w:line="500" w:lineRule="exact"/>
        <w:rPr>
          <w:rFonts w:hint="eastAsia" w:ascii="宋体" w:hAnsi="宋体" w:eastAsia="宋体"/>
          <w:sz w:val="28"/>
          <w:szCs w:val="28"/>
        </w:rPr>
      </w:pPr>
    </w:p>
    <w:p>
      <w:pPr>
        <w:spacing w:line="500" w:lineRule="exact"/>
        <w:ind w:firstLine="420" w:firstLineChars="200"/>
        <w:rPr>
          <w:rFonts w:ascii="宋体" w:hAnsi="宋体" w:eastAsia="宋体"/>
          <w:sz w:val="28"/>
          <w:szCs w:val="28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768985</wp:posOffset>
            </wp:positionV>
            <wp:extent cx="5422265" cy="3808095"/>
            <wp:effectExtent l="0" t="0" r="6985" b="1905"/>
            <wp:wrapThrough wrapText="bothSides">
              <wp:wrapPolygon>
                <wp:start x="0" y="0"/>
                <wp:lineTo x="0" y="21503"/>
                <wp:lineTo x="21552" y="21503"/>
                <wp:lineTo x="21552" y="0"/>
                <wp:lineTo x="0" y="0"/>
              </wp:wrapPolygon>
            </wp:wrapThrough>
            <wp:docPr id="12770348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34894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22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>“厂家类别”主要是针对设备生产厂家，请参考以下大中小企业划型标准，按“工业”类别执行。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127EB"/>
    <w:rsid w:val="026127EB"/>
    <w:rsid w:val="319305ED"/>
    <w:rsid w:val="38D7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2025-08-11T08:31:00Z</dcterms:created>
  <dc:creator>SONY OFFICE</dc:creator>
  <cp:lastModifiedBy>SONY OFFICE</cp:lastModifiedBy>
  <dcterms:modified xsi:type="dcterms:W3CDTF">2025-08-11T08:32:15Z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