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3739A">
      <w:pPr>
        <w:ind w:left="0" w:leftChars="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一、项目编号：</w:t>
      </w: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</w:rPr>
        <w:t>JLRMYY-ZB-2026-01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lang w:val="en-US" w:eastAsia="zh-CN"/>
        </w:rPr>
        <w:t>7</w:t>
      </w:r>
    </w:p>
    <w:p w14:paraId="42A16B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（一）项目名称：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麻醉机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。</w:t>
      </w:r>
    </w:p>
    <w:p w14:paraId="23B9E3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（二）项目要求：</w:t>
      </w:r>
    </w:p>
    <w:p w14:paraId="1ABB57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1、本项目预算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30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万元，包含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麻醉机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  <w:vertAlign w:val="baseline"/>
        </w:rPr>
        <w:t>一台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。</w:t>
      </w:r>
    </w:p>
    <w:p w14:paraId="1E3A5E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2、质保：设备免费质保≥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年，所供设备必须在近一年内生产，不得提供库存机。</w:t>
      </w:r>
    </w:p>
    <w:p w14:paraId="00C7A6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（三）配置和技术要求：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  </w:t>
      </w:r>
      <w:bookmarkStart w:id="0" w:name="_GoBack"/>
      <w:bookmarkEnd w:id="0"/>
    </w:p>
    <w:p w14:paraId="7BE033A3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一、基本要求</w:t>
      </w:r>
    </w:p>
    <w:p w14:paraId="775C055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1.1 电源：交流100~240V、50/60Hz，内置备用电池，满电工作时间大于120分钟；</w:t>
      </w:r>
    </w:p>
    <w:p w14:paraId="163C05F7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1.2 具备LED顶光灯照明，满足内窥镜手术等特殊需求；</w:t>
      </w:r>
    </w:p>
    <w:p w14:paraId="77C4D197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1.3 具有截屏功能，可缓存10张以上截屏文件，可用U盘直接导出；</w:t>
      </w:r>
    </w:p>
    <w:p w14:paraId="0624FE98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1.4 具有多功能的网络与数据接口，可连接院内、院外网络，升级维护方便；</w:t>
      </w:r>
    </w:p>
    <w:p w14:paraId="31E42B9D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1.5 具备麻醉气体监测功能，支持自动识别监测异氟醚、七氟醚等常用麻醉气体浓度，监测种类不少于两种；或具备扩展接口，可选配多种麻醉气体监测模块。</w:t>
      </w:r>
    </w:p>
    <w:p w14:paraId="5851C850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1.6 选配AGSS麻醉废气收集系统，或具备标准接口可兼容主流品牌AGSS系统；</w:t>
      </w:r>
    </w:p>
    <w:p w14:paraId="7115137D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1.7 选配呼末二氧化碳 CO2（主流）监测功能；</w:t>
      </w:r>
    </w:p>
    <w:p w14:paraId="2A459D5C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二、气源</w:t>
      </w:r>
    </w:p>
    <w:p w14:paraId="6805A710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2.1 标配三种气源：氧气、笑气、空气；</w:t>
      </w:r>
    </w:p>
    <w:p w14:paraId="18C06609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2.2 氧气：具备安全保护装置，当供氧压力低于 200Kpa 时自动报警；</w:t>
      </w:r>
    </w:p>
    <w:p w14:paraId="2C93EF9D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2.3 具有氧气、笑气保护装置，不受停电影响，在任何流量下保证氧浓度不低于 25%；</w:t>
      </w:r>
    </w:p>
    <w:p w14:paraId="586BAF6E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2.4 快速充氧范围：25～75L/min；</w:t>
      </w:r>
    </w:p>
    <w:p w14:paraId="105DC1B1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421ECB84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三、流量计</w:t>
      </w:r>
    </w:p>
    <w:p w14:paraId="66C1EC15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3.1 电子流量计或全电子流量计，支持通过触摸屏或旋钮调节流量，操作便捷；</w:t>
      </w:r>
    </w:p>
    <w:p w14:paraId="7B5F8C5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3.2 具有备用机械总流量计，调节范围：0~10L/min；</w:t>
      </w:r>
    </w:p>
    <w:p w14:paraId="76217888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1D43DAAE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四、呼吸回路</w:t>
      </w:r>
    </w:p>
    <w:p w14:paraId="366EE4B6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4.1 集成化呼吸回路，具备防积水设计，可有效减少回路冷凝水；</w:t>
      </w:r>
    </w:p>
    <w:p w14:paraId="20CD3D50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4.2 风箱设计合理，适用于婴幼儿、儿童和成人麻醉，儿童麻醉时无需更换风箱或可通过简单调节适配；</w:t>
      </w:r>
    </w:p>
    <w:p w14:paraId="21066745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4.3 吸入端和呼出端分别具备流量监测功能，流量传感器数量及配置满足临床精准监测需求；</w:t>
      </w:r>
    </w:p>
    <w:p w14:paraId="69962C14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4.4 具备单罐2000ml 大容量二氧化碳吸收罐，单罐结构便于拆卸；</w:t>
      </w:r>
    </w:p>
    <w:p w14:paraId="0832930D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4.5 具有新鲜气体接口 ACGO，无需改装可直接连接特殊的开放式回路；</w:t>
      </w:r>
    </w:p>
    <w:p w14:paraId="35E95702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4.6 回路部件可耐134度高温、高压消毒；</w:t>
      </w:r>
    </w:p>
    <w:p w14:paraId="69A83AA2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五、挥发罐</w:t>
      </w:r>
    </w:p>
    <w:p w14:paraId="6F163BE6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5.1 标配挥发罐，符合DIN或ISO国际标准接口，具有压力、流量和温度自动补偿功能，兼容主流品牌挥发罐；</w:t>
      </w:r>
    </w:p>
    <w:p w14:paraId="01090B51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5.2 双罐位，可任意选配安氟醚、异氟醚、七氟醚等多种挥发罐；</w:t>
      </w:r>
    </w:p>
    <w:p w14:paraId="598AB630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六、呼吸机技术要求</w:t>
      </w:r>
    </w:p>
    <w:p w14:paraId="592622A4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 气动电控呼吸机：</w:t>
      </w:r>
    </w:p>
    <w:p w14:paraId="1D796C34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39B57E0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6.2 适用范围：婴幼儿、儿童和成人；</w:t>
      </w:r>
    </w:p>
    <w:p w14:paraId="36BEBA47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6.3 显示方式：≥15英寸高清TFT彩色液晶触摸显示屏，中文操作和显示，有白天/夜晚转换功能，显示屏与麻醉机一体化设计或可调节角度设计；</w:t>
      </w:r>
    </w:p>
    <w:p w14:paraId="6BC11C1B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6.4 标配通气模式：VCV、PCV、PSV、A/C、SIMV-V、SIMV-P、压力调节容量控制模式（如PRVC/PCV-VG/APV或同等功能模式）、手控通气、待机等；</w:t>
      </w:r>
    </w:p>
    <w:p w14:paraId="67924D5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6.5 具备潮气量自动补偿功能和肺顺应性补偿功能；</w:t>
      </w:r>
    </w:p>
    <w:p w14:paraId="4D51381D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6.6 监测参数可个性化配置，并可调整显示数量，可同屏显示三道波形图，波形图显示顺序可任意改变，环形图具有放大、缩小、对比、冻结等功能；</w:t>
      </w:r>
    </w:p>
    <w:p w14:paraId="08814988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6.7 潮气量设置范围：20~1500 mL，或具备宽范围潮气量调节能力满足婴幼儿至成人麻醉需求；</w:t>
      </w:r>
    </w:p>
    <w:p w14:paraId="2CE945EC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6.8呼吸频率：1~100 bpm （SIMV: 1~40 bpm）</w:t>
      </w:r>
    </w:p>
    <w:p w14:paraId="2543CC40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6.9吸呼比：4:1~1:8</w:t>
      </w:r>
    </w:p>
    <w:p w14:paraId="26EE61C4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6.10压力控制：5~60 cmH20</w:t>
      </w:r>
    </w:p>
    <w:p w14:paraId="4F0AA71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6.11吸气平台：OFF,1~50%</w:t>
      </w:r>
    </w:p>
    <w:p w14:paraId="05D3C96C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6.12叹息：关闭，1~5次/100次</w:t>
      </w:r>
    </w:p>
    <w:p w14:paraId="73B64C4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6.13电子 PEEP调节范围：OFF,3~30 cmH2O</w:t>
      </w:r>
    </w:p>
    <w:p w14:paraId="19821494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6.14压力触发灵敏度：OFF，-20~-1cmH2O（基于 PEEP）</w:t>
      </w:r>
    </w:p>
    <w:p w14:paraId="3C24D9DC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6.15流速触发灵敏度：1~30 L/min</w:t>
      </w:r>
    </w:p>
    <w:p w14:paraId="0FE75399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七、参数及波形监测</w:t>
      </w:r>
    </w:p>
    <w:p w14:paraId="58B5451F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7.1 具有开机自检功能：压力、流速、氧浓度传感器、肺顺应性、管路泄漏等；</w:t>
      </w:r>
    </w:p>
    <w:p w14:paraId="0128EC42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7.2 参数监测：吸入潮气量、呼出潮气量、分钟通气量、气道压力、平均压、供气压力、吸呼比、肺顺应性、吸气平台、氧浓度、CO2（选配）等；</w:t>
      </w:r>
    </w:p>
    <w:p w14:paraId="49E5E7E5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7.3 波形、环形图：压力一时间波形、流速一时间波形、容量一时间波形、C02一时间波形（选配）；压力一容量环、容量一流速环、流速一压力环；</w:t>
      </w:r>
    </w:p>
    <w:p w14:paraId="4E9CE30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7.4 报警：潮气量过高（低）、分钟通气量过高（低）、气道压力过高（低）、呼吸频率、管路脱落、室息、氧浓度过高（低）、氧气或空气不足、呼末正压、风扇故障、交流电断电、备用电池欠压、机器故障、C02浓度等；</w:t>
      </w:r>
    </w:p>
    <w:p w14:paraId="68B8709D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7.5 具有三级声光报警功能：</w:t>
      </w:r>
    </w:p>
    <w:p w14:paraId="31293003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7.6 趋势分析图：可提供至少 72 小时的趋势分析图；</w:t>
      </w:r>
    </w:p>
    <w:p w14:paraId="63691D9A"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7.7 事件日志：可存储手术中的日志及至少3000条的报警信息，数据可导出；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258162DF"/>
    <w:rsid w:val="319305ED"/>
    <w:rsid w:val="38D77455"/>
    <w:rsid w:val="4C250183"/>
    <w:rsid w:val="4FA85C28"/>
    <w:rsid w:val="68841BD1"/>
    <w:rsid w:val="6CBE6662"/>
    <w:rsid w:val="704812B1"/>
    <w:rsid w:val="7E9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qFormat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4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2026-07-31T08:07:29Z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8D2B9BCF85734768827224C257544013_12</vt:lpwstr>
  </property>
</Properties>
</file>